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33" w:rsidRDefault="001E7BC4" w:rsidP="001E7BC4">
      <w:pPr>
        <w:widowControl/>
        <w:shd w:val="clear" w:color="auto" w:fill="FFFFFF"/>
        <w:spacing w:before="100" w:beforeAutospacing="1" w:after="100" w:afterAutospacing="1" w:line="390" w:lineRule="atLeast"/>
        <w:jc w:val="center"/>
        <w:outlineLvl w:val="0"/>
        <w:rPr>
          <w:rFonts w:ascii="黑体" w:eastAsia="黑体" w:hAnsi="宋体" w:cs="宋体" w:hint="eastAsia"/>
          <w:b/>
          <w:bCs/>
          <w:color w:val="003A73"/>
          <w:kern w:val="36"/>
          <w:sz w:val="33"/>
          <w:szCs w:val="33"/>
        </w:rPr>
      </w:pPr>
      <w:r w:rsidRPr="001E7BC4">
        <w:rPr>
          <w:rFonts w:ascii="黑体" w:eastAsia="黑体" w:hAnsi="宋体" w:cs="宋体" w:hint="eastAsia"/>
          <w:b/>
          <w:bCs/>
          <w:color w:val="003A73"/>
          <w:kern w:val="36"/>
          <w:sz w:val="33"/>
          <w:szCs w:val="33"/>
        </w:rPr>
        <w:t>湖南省财政厅关于做好2017年度全省会计人员</w:t>
      </w:r>
    </w:p>
    <w:p w:rsidR="001E7BC4" w:rsidRPr="001E7BC4" w:rsidRDefault="001E7BC4" w:rsidP="001E7BC4">
      <w:pPr>
        <w:widowControl/>
        <w:shd w:val="clear" w:color="auto" w:fill="FFFFFF"/>
        <w:spacing w:before="100" w:beforeAutospacing="1" w:after="100" w:afterAutospacing="1" w:line="390" w:lineRule="atLeast"/>
        <w:jc w:val="center"/>
        <w:outlineLvl w:val="0"/>
        <w:rPr>
          <w:rFonts w:ascii="黑体" w:eastAsia="黑体" w:hAnsi="宋体" w:cs="宋体"/>
          <w:b/>
          <w:bCs/>
          <w:color w:val="003A73"/>
          <w:kern w:val="36"/>
          <w:sz w:val="33"/>
          <w:szCs w:val="33"/>
        </w:rPr>
      </w:pPr>
      <w:r w:rsidRPr="001E7BC4">
        <w:rPr>
          <w:rFonts w:ascii="黑体" w:eastAsia="黑体" w:hAnsi="宋体" w:cs="宋体" w:hint="eastAsia"/>
          <w:b/>
          <w:bCs/>
          <w:color w:val="003A73"/>
          <w:kern w:val="36"/>
          <w:sz w:val="33"/>
          <w:szCs w:val="33"/>
        </w:rPr>
        <w:t>继续教育工作的通知</w:t>
      </w:r>
    </w:p>
    <w:p w:rsidR="001E7BC4" w:rsidRPr="001E7BC4" w:rsidRDefault="001E7BC4" w:rsidP="001E7BC4">
      <w:pPr>
        <w:widowControl/>
        <w:shd w:val="clear" w:color="auto" w:fill="FFFFFF"/>
        <w:spacing w:line="680" w:lineRule="atLeast"/>
        <w:jc w:val="center"/>
        <w:rPr>
          <w:rFonts w:ascii="宋体" w:eastAsia="宋体" w:hAnsi="宋体" w:cs="宋体"/>
          <w:color w:val="001127"/>
          <w:kern w:val="0"/>
          <w:sz w:val="18"/>
          <w:szCs w:val="18"/>
        </w:rPr>
      </w:pPr>
      <w:bookmarkStart w:id="0" w:name="_GoBack"/>
      <w:bookmarkEnd w:id="0"/>
      <w:r w:rsidRPr="001E7BC4">
        <w:rPr>
          <w:rFonts w:ascii="宋体" w:eastAsia="宋体" w:hAnsi="宋体" w:cs="宋体"/>
          <w:color w:val="001127"/>
          <w:kern w:val="0"/>
          <w:sz w:val="32"/>
          <w:szCs w:val="32"/>
        </w:rPr>
        <w:t>湘财会函〔2017〕19号</w:t>
      </w:r>
    </w:p>
    <w:p w:rsidR="001E7BC4" w:rsidRPr="001E7BC4" w:rsidRDefault="001E7BC4" w:rsidP="0069199B">
      <w:pPr>
        <w:widowControl/>
        <w:shd w:val="clear" w:color="auto" w:fill="FFFFFF"/>
        <w:spacing w:line="440" w:lineRule="exact"/>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各市州、县市区财政局，省直及中央在湘各单位：</w:t>
      </w:r>
    </w:p>
    <w:p w:rsidR="001E7BC4" w:rsidRPr="0069199B" w:rsidRDefault="001E7BC4" w:rsidP="0069199B">
      <w:pPr>
        <w:widowControl/>
        <w:shd w:val="clear" w:color="auto" w:fill="FFFFFF"/>
        <w:spacing w:line="440" w:lineRule="exact"/>
        <w:ind w:firstLine="640"/>
        <w:jc w:val="left"/>
        <w:rPr>
          <w:rFonts w:ascii="宋体" w:eastAsia="宋体" w:hAnsi="宋体" w:cs="宋体"/>
          <w:color w:val="001127"/>
          <w:kern w:val="0"/>
          <w:sz w:val="32"/>
          <w:szCs w:val="32"/>
        </w:rPr>
      </w:pPr>
      <w:r w:rsidRPr="001E7BC4">
        <w:rPr>
          <w:rFonts w:ascii="宋体" w:eastAsia="宋体" w:hAnsi="宋体" w:cs="宋体"/>
          <w:color w:val="001127"/>
          <w:kern w:val="0"/>
          <w:sz w:val="32"/>
          <w:szCs w:val="32"/>
        </w:rPr>
        <w:t>根据《中华人民共和国会计法》、《会计从业资格管理办法》（财政部令第82号）、《专业技术人员继续教育规定》（人社部令第25号）、《会计人员继续教育规定》（财会〔2013〕18号）的相关规定，现就我省2017年度会计人员继续教育工作有关事项通知如下，请结合本地区、本单位具体情况组织实施。</w:t>
      </w:r>
    </w:p>
    <w:p w:rsidR="001E7BC4" w:rsidRPr="0069199B" w:rsidRDefault="001E7BC4" w:rsidP="0069199B">
      <w:pPr>
        <w:widowControl/>
        <w:shd w:val="clear" w:color="auto" w:fill="FFFFFF"/>
        <w:spacing w:line="440" w:lineRule="exact"/>
        <w:ind w:firstLine="640"/>
        <w:jc w:val="left"/>
        <w:rPr>
          <w:rFonts w:ascii="宋体" w:eastAsia="宋体" w:hAnsi="宋体" w:cs="宋体"/>
          <w:color w:val="001127"/>
          <w:kern w:val="0"/>
          <w:sz w:val="32"/>
          <w:szCs w:val="32"/>
        </w:rPr>
      </w:pPr>
      <w:r w:rsidRPr="001E7BC4">
        <w:rPr>
          <w:rFonts w:ascii="宋体" w:eastAsia="宋体" w:hAnsi="宋体" w:cs="宋体"/>
          <w:color w:val="001127"/>
          <w:kern w:val="0"/>
          <w:sz w:val="32"/>
          <w:szCs w:val="32"/>
        </w:rPr>
        <w:t>一、继续教育的对象</w:t>
      </w:r>
    </w:p>
    <w:p w:rsidR="001E7BC4" w:rsidRPr="0069199B" w:rsidRDefault="001E7BC4" w:rsidP="0069199B">
      <w:pPr>
        <w:widowControl/>
        <w:shd w:val="clear" w:color="auto" w:fill="FFFFFF"/>
        <w:spacing w:line="440" w:lineRule="exact"/>
        <w:ind w:firstLine="640"/>
        <w:jc w:val="left"/>
        <w:rPr>
          <w:rFonts w:ascii="宋体" w:eastAsia="宋体" w:hAnsi="宋体" w:cs="宋体"/>
          <w:color w:val="001127"/>
          <w:kern w:val="0"/>
          <w:sz w:val="32"/>
          <w:szCs w:val="32"/>
        </w:rPr>
      </w:pPr>
      <w:r w:rsidRPr="001E7BC4">
        <w:rPr>
          <w:rFonts w:ascii="宋体" w:eastAsia="宋体" w:hAnsi="宋体" w:cs="宋体"/>
          <w:color w:val="001127"/>
          <w:kern w:val="0"/>
          <w:sz w:val="32"/>
          <w:szCs w:val="32"/>
        </w:rPr>
        <w:t>会计人员继续教育的对象为会计从业人员（含具有初、中、高级会计职称的会计专业技术人员）。</w:t>
      </w:r>
    </w:p>
    <w:p w:rsidR="001E7BC4" w:rsidRPr="0069199B" w:rsidRDefault="001E7BC4" w:rsidP="0069199B">
      <w:pPr>
        <w:widowControl/>
        <w:shd w:val="clear" w:color="auto" w:fill="FFFFFF"/>
        <w:spacing w:line="440" w:lineRule="exact"/>
        <w:ind w:firstLine="640"/>
        <w:jc w:val="left"/>
        <w:rPr>
          <w:rFonts w:ascii="宋体" w:eastAsia="宋体" w:hAnsi="宋体" w:cs="宋体"/>
          <w:color w:val="001127"/>
          <w:kern w:val="0"/>
          <w:sz w:val="32"/>
          <w:szCs w:val="32"/>
        </w:rPr>
      </w:pPr>
      <w:r w:rsidRPr="001E7BC4">
        <w:rPr>
          <w:rFonts w:ascii="宋体" w:eastAsia="宋体" w:hAnsi="宋体" w:cs="宋体"/>
          <w:color w:val="001127"/>
          <w:kern w:val="0"/>
          <w:sz w:val="32"/>
          <w:szCs w:val="32"/>
        </w:rPr>
        <w:t>二、继续教育的内容</w:t>
      </w:r>
    </w:p>
    <w:p w:rsidR="001E7BC4" w:rsidRPr="0069199B" w:rsidRDefault="001E7BC4" w:rsidP="0069199B">
      <w:pPr>
        <w:widowControl/>
        <w:shd w:val="clear" w:color="auto" w:fill="FFFFFF"/>
        <w:spacing w:line="440" w:lineRule="exact"/>
        <w:ind w:firstLine="640"/>
        <w:jc w:val="left"/>
        <w:rPr>
          <w:rFonts w:ascii="宋体" w:eastAsia="宋体" w:hAnsi="宋体" w:cs="宋体"/>
          <w:color w:val="001127"/>
          <w:kern w:val="0"/>
          <w:sz w:val="32"/>
          <w:szCs w:val="32"/>
        </w:rPr>
      </w:pPr>
      <w:r w:rsidRPr="001E7BC4">
        <w:rPr>
          <w:rFonts w:ascii="宋体" w:eastAsia="宋体" w:hAnsi="宋体" w:cs="宋体"/>
          <w:color w:val="001127"/>
          <w:kern w:val="0"/>
          <w:sz w:val="32"/>
          <w:szCs w:val="32"/>
        </w:rPr>
        <w:t>2017年度会计人员继续教育分企业类和行政事业类实施培训，各类别培训内容主要为：</w:t>
      </w:r>
    </w:p>
    <w:p w:rsidR="001E7BC4" w:rsidRPr="001E7BC4" w:rsidRDefault="001E7BC4" w:rsidP="0069199B">
      <w:pPr>
        <w:widowControl/>
        <w:shd w:val="clear" w:color="auto" w:fill="FFFFFF"/>
        <w:spacing w:line="440" w:lineRule="exact"/>
        <w:ind w:firstLine="643"/>
        <w:jc w:val="left"/>
        <w:rPr>
          <w:rFonts w:ascii="宋体" w:eastAsia="宋体" w:hAnsi="宋体" w:cs="宋体"/>
          <w:color w:val="001127"/>
          <w:kern w:val="0"/>
          <w:sz w:val="18"/>
          <w:szCs w:val="18"/>
        </w:rPr>
      </w:pPr>
      <w:r w:rsidRPr="001E7BC4">
        <w:rPr>
          <w:rFonts w:ascii="宋体" w:eastAsia="宋体" w:hAnsi="宋体" w:cs="宋体"/>
          <w:b/>
          <w:bCs/>
          <w:color w:val="001127"/>
          <w:kern w:val="0"/>
          <w:sz w:val="32"/>
          <w:szCs w:val="32"/>
        </w:rPr>
        <w:t>（一）企业类培训应包括但不限于以下内容：</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1、《管理会计基本指引》；</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2、管理会计工具方法应用；</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3、最新修订的企业会计准则，包括《企业会计准则第14号——收入》《企业会计准则第16号——政府补助》《企业会计准则第22号——金融工具的确认和计量》《企业会计准则第23号——金融资产转移》《企业会计准则第24号——套期会计》《企业会计准则第37号——金融工具列报》《企业会计准则第42号——持有至待售的非流动资产、处置组和终止经营》；</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4、企业会计准则解释第9、10、11、12号；</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5、《小企业内部控制规范（试行）》；</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6、《增值税会计处理规定》；</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lastRenderedPageBreak/>
        <w:t>7、《企业破产清算有关会计处理规定》；</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8、《规范“三去一降一补”有关业务的会计处理规定》。</w:t>
      </w:r>
    </w:p>
    <w:p w:rsidR="001E7BC4" w:rsidRPr="001E7BC4" w:rsidRDefault="001E7BC4" w:rsidP="0069199B">
      <w:pPr>
        <w:widowControl/>
        <w:shd w:val="clear" w:color="auto" w:fill="FFFFFF"/>
        <w:spacing w:line="440" w:lineRule="exact"/>
        <w:ind w:firstLine="643"/>
        <w:jc w:val="left"/>
        <w:rPr>
          <w:rFonts w:ascii="宋体" w:eastAsia="宋体" w:hAnsi="宋体" w:cs="宋体"/>
          <w:color w:val="001127"/>
          <w:kern w:val="0"/>
          <w:sz w:val="18"/>
          <w:szCs w:val="18"/>
        </w:rPr>
      </w:pPr>
      <w:r w:rsidRPr="001E7BC4">
        <w:rPr>
          <w:rFonts w:ascii="宋体" w:eastAsia="宋体" w:hAnsi="宋体" w:cs="宋体"/>
          <w:b/>
          <w:bCs/>
          <w:color w:val="001127"/>
          <w:kern w:val="0"/>
          <w:sz w:val="32"/>
          <w:szCs w:val="32"/>
        </w:rPr>
        <w:t>（二）行政事业类培训应包括但不限于以下内容：</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1、《行政事业单位内部控制规范（试行）》；</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2、《政府会计准则——基本准则》《政府会计准则第1号——存货》《政府会计准则第2号——投资》、《政府会计准则第3号——固定资产》《政府会计准则第4号——无形资产》《政府会计准则第5号——公共基础设施》《政府会计准则第6号——政府储备物资》；</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3、《政府会计准则第3号——固定资产》应用指南；</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4、《湖南省财政监督条例》。</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组织本单位、本系统开展面授培训的单位，以及参加网络继续教育的会计人员，可根据其单位的性质和实际工作需要选择、增加学习内容。</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三、继续教育的形式</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2017年度继续教育采取网络培训为主、面授培训为辅，两种培训方式相结合的形式开展。会计人员可选择参加全省统一的会计人员继续教育网络培训，也可参加由所在单位或上级主管部门单独组织的本单位、本系统会计人员继续教育面授培训。同时，还可以通过财政部《会计人员继续教育规定》（财会〔2013〕18号）中规定的“其他继续教育形式”完成继续教育培训。</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所在单位或上级主管部门不单独组织面授培训的会计人员，无工作单位、自主择业、在校学生等其他会计人员，一律参加网络培训。</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以前年度未完成继续教育培训的，一律参加网络培训补学。</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四、继续教育的组织</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参加网络继续教育的会计人员直接登录“湖南会计信息网”报名参加网络培训。</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lastRenderedPageBreak/>
        <w:t>组织开展本单位、本系统会计人员继续教育面授培训的，应按要求填写培训备案表（附件1），并于培训开始前1周向所属财政部门备案。培训结束后1周内，组织面授培训单位将培训情况及《湖南省会计人员继续教育学分认定登记表》（见附件2）、培训录像、照片等资料（含电子文档），报所属财政部门进行确认。</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通过其他形式视同完成继续教育学习的会计人员，符合财政部《会计人员继续教育规定》（财会〔2013〕18号）第十三、十四条规定的，应持本人会计从业资格证书、相关证明材料向所属财政部门申请办理继续教育事项确认。符合条件进行学分折算所需提交资料，具体参见“湖南会计信息网”中《关于省直会计人员办理继续教育学分认定相关事项的公告》。</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省财政厅不授权或委托任何培训机构组织开展会计人员继续教育面授培训工作。</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五、继续教育培训资料</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参加网络培训的会计人员，可在相关网站下载培训课件作为学习辅导资料；参加面授培训的会计人员，可自主选择采用相关学习辅导资料。</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六、继续教育培训收费</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0000"/>
          <w:kern w:val="0"/>
          <w:sz w:val="32"/>
          <w:szCs w:val="32"/>
        </w:rPr>
        <w:t>参加网络培训的会计人员，通过网上银行或银行转账直接向网络培训机构缴纳培训费用，并由网络培训机构开具培训票据；根据湖南省财政厅、湖南省发改委《关于清理规范一批行政事业性收费有关政策的通知》（湘财综〔2017〕16号）要求 “取消的涉及个人等事项的行政事业性收费”包括“培训费”（三个月以内非学历教育短期培训收费），因此各级行政事业单位组织开展本单位、本系统会计人员继续教育培训、各级财政部门组织开展本辖区内会计人员继续教育培训的，一律按以上文件执行，不得通过继续教育培训向会计人员收取任何费用。</w:t>
      </w:r>
    </w:p>
    <w:p w:rsidR="0069199B" w:rsidRDefault="0069199B" w:rsidP="0069199B">
      <w:pPr>
        <w:widowControl/>
        <w:shd w:val="clear" w:color="auto" w:fill="FFFFFF"/>
        <w:spacing w:line="440" w:lineRule="exact"/>
        <w:ind w:firstLine="640"/>
        <w:jc w:val="left"/>
        <w:rPr>
          <w:rFonts w:ascii="宋体" w:eastAsia="宋体" w:hAnsi="宋体" w:cs="宋体" w:hint="eastAsia"/>
          <w:color w:val="001127"/>
          <w:kern w:val="0"/>
          <w:sz w:val="32"/>
          <w:szCs w:val="32"/>
        </w:rPr>
      </w:pP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lastRenderedPageBreak/>
        <w:t>七、其他事项</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0000"/>
          <w:kern w:val="0"/>
          <w:sz w:val="32"/>
          <w:szCs w:val="32"/>
        </w:rPr>
        <w:t>会计专业技术人员（含初、中、高级会计职称）除完成会计人员继续教育外，还应按《专业技术人员继续教育规定》（人社部令25号）第八条 “专业技术人员参加继续教育的</w:t>
      </w:r>
      <w:r w:rsidRPr="001E7BC4">
        <w:rPr>
          <w:rFonts w:ascii="宋体" w:eastAsia="宋体" w:hAnsi="宋体" w:cs="宋体"/>
          <w:color w:val="001127"/>
          <w:kern w:val="0"/>
          <w:sz w:val="32"/>
          <w:szCs w:val="32"/>
        </w:rPr>
        <w:t>时间，每年累计不少于90学时，其中，专业科目一般不少于总学时的三分之二”的要求，完成90学时的继续教育。</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各级财政会计管理部门应结合实际，采取有效措施，加强对会计人员参加继续教育工作的监督与检查，推动本地区会计人员继续教育的有序开展。对未按规定参加继续教育或者参加继续教育未取得规定学分的会计人员，应责令其限期改正。</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各部门、各单位应支持、督促并组织本单位会计人员参加继续教育，保证学习时间，提供必要的学习条件，并指定专人负责本单位会计人员继续教育培训管理工作；会计人员应高度重视继续教育，按时参加学习培训。参加会计人员继续教育的情况将作为会计人员评选先进会计工作者、选拔会计领军人才和高级会计师评委、参评高级会计师、颁发会计人员荣誉证书等的重要依据。</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18"/>
          <w:szCs w:val="18"/>
        </w:rPr>
        <w:t> </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32"/>
          <w:szCs w:val="32"/>
        </w:rPr>
        <w:t>附件：1、湖南省会计人员继续教育培训备案表</w:t>
      </w:r>
    </w:p>
    <w:p w:rsidR="001E7BC4" w:rsidRPr="001E7BC4" w:rsidRDefault="0069199B" w:rsidP="0069199B">
      <w:pPr>
        <w:widowControl/>
        <w:shd w:val="clear" w:color="auto" w:fill="FFFFFF"/>
        <w:spacing w:line="440" w:lineRule="exact"/>
        <w:ind w:firstLine="640"/>
        <w:jc w:val="left"/>
        <w:rPr>
          <w:rFonts w:ascii="宋体" w:eastAsia="宋体" w:hAnsi="宋体" w:cs="宋体"/>
          <w:color w:val="001127"/>
          <w:kern w:val="0"/>
          <w:sz w:val="18"/>
          <w:szCs w:val="18"/>
        </w:rPr>
      </w:pPr>
      <w:r>
        <w:rPr>
          <w:rFonts w:ascii="宋体" w:eastAsia="宋体" w:hAnsi="宋体" w:cs="宋体"/>
          <w:color w:val="001127"/>
          <w:kern w:val="0"/>
          <w:sz w:val="32"/>
          <w:szCs w:val="32"/>
        </w:rPr>
        <w:t xml:space="preserve">   </w:t>
      </w:r>
      <w:r>
        <w:rPr>
          <w:rFonts w:ascii="宋体" w:eastAsia="宋体" w:hAnsi="宋体" w:cs="宋体" w:hint="eastAsia"/>
          <w:color w:val="001127"/>
          <w:kern w:val="0"/>
          <w:sz w:val="32"/>
          <w:szCs w:val="32"/>
        </w:rPr>
        <w:t xml:space="preserve"> </w:t>
      </w:r>
      <w:r w:rsidR="001E7BC4" w:rsidRPr="001E7BC4">
        <w:rPr>
          <w:rFonts w:ascii="宋体" w:eastAsia="宋体" w:hAnsi="宋体" w:cs="宋体"/>
          <w:color w:val="001127"/>
          <w:kern w:val="0"/>
          <w:sz w:val="32"/>
          <w:szCs w:val="32"/>
        </w:rPr>
        <w:t>2、湖南省会计人员继续教育学分认定登记表</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18"/>
          <w:szCs w:val="18"/>
        </w:rPr>
        <w:t> </w:t>
      </w:r>
    </w:p>
    <w:p w:rsidR="001E7BC4" w:rsidRPr="001E7BC4" w:rsidRDefault="001E7BC4" w:rsidP="0069199B">
      <w:pPr>
        <w:widowControl/>
        <w:shd w:val="clear" w:color="auto" w:fill="FFFFFF"/>
        <w:spacing w:line="440" w:lineRule="exact"/>
        <w:ind w:firstLine="640"/>
        <w:jc w:val="left"/>
        <w:rPr>
          <w:rFonts w:ascii="宋体" w:eastAsia="宋体" w:hAnsi="宋体" w:cs="宋体"/>
          <w:color w:val="001127"/>
          <w:kern w:val="0"/>
          <w:sz w:val="18"/>
          <w:szCs w:val="18"/>
        </w:rPr>
      </w:pPr>
      <w:r w:rsidRPr="001E7BC4">
        <w:rPr>
          <w:rFonts w:ascii="宋体" w:eastAsia="宋体" w:hAnsi="宋体" w:cs="宋体"/>
          <w:color w:val="001127"/>
          <w:kern w:val="0"/>
          <w:sz w:val="18"/>
          <w:szCs w:val="18"/>
        </w:rPr>
        <w:t> </w:t>
      </w:r>
    </w:p>
    <w:p w:rsidR="001E7BC4" w:rsidRPr="001E7BC4" w:rsidRDefault="001E7BC4" w:rsidP="005E1C33">
      <w:pPr>
        <w:widowControl/>
        <w:shd w:val="clear" w:color="auto" w:fill="FFFFFF"/>
        <w:spacing w:line="440" w:lineRule="exact"/>
        <w:ind w:right="160" w:firstLine="5280"/>
        <w:jc w:val="right"/>
        <w:rPr>
          <w:rFonts w:ascii="宋体" w:eastAsia="宋体" w:hAnsi="宋体" w:cs="宋体"/>
          <w:color w:val="001127"/>
          <w:kern w:val="0"/>
          <w:sz w:val="18"/>
          <w:szCs w:val="18"/>
        </w:rPr>
      </w:pPr>
      <w:r w:rsidRPr="001E7BC4">
        <w:rPr>
          <w:rFonts w:ascii="宋体" w:eastAsia="宋体" w:hAnsi="宋体" w:cs="宋体"/>
          <w:color w:val="001127"/>
          <w:kern w:val="0"/>
          <w:sz w:val="32"/>
          <w:szCs w:val="32"/>
        </w:rPr>
        <w:t>湖南省财政厅</w:t>
      </w:r>
    </w:p>
    <w:p w:rsidR="001E7BC4" w:rsidRPr="001E7BC4" w:rsidRDefault="001E7BC4" w:rsidP="0069199B">
      <w:pPr>
        <w:widowControl/>
        <w:shd w:val="clear" w:color="auto" w:fill="FFFFFF"/>
        <w:spacing w:line="440" w:lineRule="exact"/>
        <w:ind w:firstLine="640"/>
        <w:jc w:val="right"/>
        <w:rPr>
          <w:rFonts w:ascii="宋体" w:eastAsia="宋体" w:hAnsi="宋体" w:cs="宋体"/>
          <w:color w:val="001127"/>
          <w:kern w:val="0"/>
          <w:sz w:val="18"/>
          <w:szCs w:val="18"/>
        </w:rPr>
      </w:pPr>
      <w:r w:rsidRPr="001E7BC4">
        <w:rPr>
          <w:rFonts w:ascii="宋体" w:eastAsia="宋体" w:hAnsi="宋体" w:cs="宋体"/>
          <w:color w:val="001127"/>
          <w:kern w:val="0"/>
          <w:sz w:val="32"/>
          <w:szCs w:val="32"/>
        </w:rPr>
        <w:t>                            2017年9月13日</w:t>
      </w:r>
    </w:p>
    <w:p w:rsidR="00461FFE" w:rsidRPr="001E7BC4" w:rsidRDefault="001E7BC4" w:rsidP="0069199B">
      <w:pPr>
        <w:widowControl/>
        <w:shd w:val="clear" w:color="auto" w:fill="FFFFFF"/>
        <w:spacing w:line="440" w:lineRule="exact"/>
        <w:jc w:val="left"/>
      </w:pPr>
      <w:r w:rsidRPr="001E7BC4">
        <w:rPr>
          <w:rFonts w:ascii="宋体" w:eastAsia="宋体" w:hAnsi="宋体" w:cs="宋体"/>
          <w:color w:val="001127"/>
          <w:kern w:val="0"/>
          <w:sz w:val="18"/>
          <w:szCs w:val="18"/>
        </w:rPr>
        <w:br/>
      </w:r>
    </w:p>
    <w:sectPr w:rsidR="00461FFE" w:rsidRPr="001E7BC4" w:rsidSect="00D454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69" w:rsidRDefault="00C00A69" w:rsidP="0069199B">
      <w:r>
        <w:separator/>
      </w:r>
    </w:p>
  </w:endnote>
  <w:endnote w:type="continuationSeparator" w:id="0">
    <w:p w:rsidR="00C00A69" w:rsidRDefault="00C00A69" w:rsidP="00691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69" w:rsidRDefault="00C00A69" w:rsidP="0069199B">
      <w:r>
        <w:separator/>
      </w:r>
    </w:p>
  </w:footnote>
  <w:footnote w:type="continuationSeparator" w:id="0">
    <w:p w:rsidR="00C00A69" w:rsidRDefault="00C00A69" w:rsidP="00691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BC4"/>
    <w:rsid w:val="001E7BC4"/>
    <w:rsid w:val="00461FFE"/>
    <w:rsid w:val="005E1C33"/>
    <w:rsid w:val="0069199B"/>
    <w:rsid w:val="00C00A69"/>
    <w:rsid w:val="00D45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AC"/>
    <w:pPr>
      <w:widowControl w:val="0"/>
      <w:jc w:val="both"/>
    </w:pPr>
  </w:style>
  <w:style w:type="paragraph" w:styleId="1">
    <w:name w:val="heading 1"/>
    <w:basedOn w:val="a"/>
    <w:link w:val="1Char"/>
    <w:uiPriority w:val="9"/>
    <w:qFormat/>
    <w:rsid w:val="001E7BC4"/>
    <w:pPr>
      <w:widowControl/>
      <w:spacing w:before="100" w:beforeAutospacing="1" w:after="100" w:afterAutospacing="1" w:line="390" w:lineRule="atLeast"/>
      <w:jc w:val="left"/>
      <w:outlineLvl w:val="0"/>
    </w:pPr>
    <w:rPr>
      <w:rFonts w:ascii="黑体" w:eastAsia="黑体" w:hAnsi="宋体" w:cs="宋体"/>
      <w:b/>
      <w:bCs/>
      <w:color w:val="003A73"/>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BC4"/>
    <w:rPr>
      <w:rFonts w:ascii="黑体" w:eastAsia="黑体" w:hAnsi="宋体" w:cs="宋体"/>
      <w:b/>
      <w:bCs/>
      <w:color w:val="003A73"/>
      <w:kern w:val="36"/>
      <w:sz w:val="33"/>
      <w:szCs w:val="33"/>
    </w:rPr>
  </w:style>
  <w:style w:type="character" w:styleId="a3">
    <w:name w:val="Hyperlink"/>
    <w:basedOn w:val="a0"/>
    <w:uiPriority w:val="99"/>
    <w:semiHidden/>
    <w:unhideWhenUsed/>
    <w:rsid w:val="001E7BC4"/>
    <w:rPr>
      <w:strike w:val="0"/>
      <w:dstrike w:val="0"/>
      <w:color w:val="001127"/>
      <w:u w:val="none"/>
      <w:effect w:val="none"/>
    </w:rPr>
  </w:style>
  <w:style w:type="paragraph" w:styleId="a4">
    <w:name w:val="header"/>
    <w:basedOn w:val="a"/>
    <w:link w:val="Char"/>
    <w:uiPriority w:val="99"/>
    <w:semiHidden/>
    <w:unhideWhenUsed/>
    <w:rsid w:val="0069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9199B"/>
    <w:rPr>
      <w:sz w:val="18"/>
      <w:szCs w:val="18"/>
    </w:rPr>
  </w:style>
  <w:style w:type="paragraph" w:styleId="a5">
    <w:name w:val="footer"/>
    <w:basedOn w:val="a"/>
    <w:link w:val="Char0"/>
    <w:uiPriority w:val="99"/>
    <w:semiHidden/>
    <w:unhideWhenUsed/>
    <w:rsid w:val="006919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919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7BC4"/>
    <w:pPr>
      <w:widowControl/>
      <w:spacing w:before="100" w:beforeAutospacing="1" w:after="100" w:afterAutospacing="1" w:line="390" w:lineRule="atLeast"/>
      <w:jc w:val="left"/>
      <w:outlineLvl w:val="0"/>
    </w:pPr>
    <w:rPr>
      <w:rFonts w:ascii="黑体" w:eastAsia="黑体" w:hAnsi="宋体" w:cs="宋体"/>
      <w:b/>
      <w:bCs/>
      <w:color w:val="003A73"/>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BC4"/>
    <w:rPr>
      <w:rFonts w:ascii="黑体" w:eastAsia="黑体" w:hAnsi="宋体" w:cs="宋体"/>
      <w:b/>
      <w:bCs/>
      <w:color w:val="003A73"/>
      <w:kern w:val="36"/>
      <w:sz w:val="33"/>
      <w:szCs w:val="33"/>
    </w:rPr>
  </w:style>
  <w:style w:type="character" w:styleId="a3">
    <w:name w:val="Hyperlink"/>
    <w:basedOn w:val="a0"/>
    <w:uiPriority w:val="99"/>
    <w:semiHidden/>
    <w:unhideWhenUsed/>
    <w:rsid w:val="001E7BC4"/>
    <w:rPr>
      <w:strike w:val="0"/>
      <w:dstrike w:val="0"/>
      <w:color w:val="001127"/>
      <w:u w:val="none"/>
      <w:effect w:val="none"/>
    </w:rPr>
  </w:style>
</w:styles>
</file>

<file path=word/webSettings.xml><?xml version="1.0" encoding="utf-8"?>
<w:webSettings xmlns:r="http://schemas.openxmlformats.org/officeDocument/2006/relationships" xmlns:w="http://schemas.openxmlformats.org/wordprocessingml/2006/main">
  <w:divs>
    <w:div w:id="857889933">
      <w:bodyDiv w:val="1"/>
      <w:marLeft w:val="0"/>
      <w:marRight w:val="0"/>
      <w:marTop w:val="0"/>
      <w:marBottom w:val="0"/>
      <w:divBdr>
        <w:top w:val="none" w:sz="0" w:space="0" w:color="auto"/>
        <w:left w:val="none" w:sz="0" w:space="0" w:color="auto"/>
        <w:bottom w:val="none" w:sz="0" w:space="0" w:color="auto"/>
        <w:right w:val="none" w:sz="0" w:space="0" w:color="auto"/>
      </w:divBdr>
      <w:divsChild>
        <w:div w:id="1878734399">
          <w:marLeft w:val="0"/>
          <w:marRight w:val="0"/>
          <w:marTop w:val="0"/>
          <w:marBottom w:val="0"/>
          <w:divBdr>
            <w:top w:val="none" w:sz="0" w:space="0" w:color="auto"/>
            <w:left w:val="none" w:sz="0" w:space="0" w:color="auto"/>
            <w:bottom w:val="none" w:sz="0" w:space="0" w:color="auto"/>
            <w:right w:val="none" w:sz="0" w:space="0" w:color="auto"/>
          </w:divBdr>
          <w:divsChild>
            <w:div w:id="880827521">
              <w:marLeft w:val="0"/>
              <w:marRight w:val="0"/>
              <w:marTop w:val="150"/>
              <w:marBottom w:val="0"/>
              <w:divBdr>
                <w:top w:val="none" w:sz="0" w:space="0" w:color="auto"/>
                <w:left w:val="none" w:sz="0" w:space="0" w:color="auto"/>
                <w:bottom w:val="none" w:sz="0" w:space="0" w:color="auto"/>
                <w:right w:val="none" w:sz="0" w:space="0" w:color="auto"/>
              </w:divBdr>
              <w:divsChild>
                <w:div w:id="803884469">
                  <w:marLeft w:val="0"/>
                  <w:marRight w:val="0"/>
                  <w:marTop w:val="0"/>
                  <w:marBottom w:val="0"/>
                  <w:divBdr>
                    <w:top w:val="single" w:sz="6" w:space="0" w:color="5177A2"/>
                    <w:left w:val="single" w:sz="6" w:space="0" w:color="5177A2"/>
                    <w:bottom w:val="single" w:sz="6" w:space="0" w:color="5177A2"/>
                    <w:right w:val="single" w:sz="6" w:space="0" w:color="5177A2"/>
                  </w:divBdr>
                  <w:divsChild>
                    <w:div w:id="931470033">
                      <w:marLeft w:val="0"/>
                      <w:marRight w:val="0"/>
                      <w:marTop w:val="300"/>
                      <w:marBottom w:val="0"/>
                      <w:divBdr>
                        <w:top w:val="none" w:sz="0" w:space="0" w:color="auto"/>
                        <w:left w:val="none" w:sz="0" w:space="0" w:color="auto"/>
                        <w:bottom w:val="none" w:sz="0" w:space="0" w:color="auto"/>
                        <w:right w:val="none" w:sz="0" w:space="0" w:color="auto"/>
                      </w:divBdr>
                    </w:div>
                    <w:div w:id="1116870281">
                      <w:marLeft w:val="225"/>
                      <w:marRight w:val="0"/>
                      <w:marTop w:val="150"/>
                      <w:marBottom w:val="0"/>
                      <w:divBdr>
                        <w:top w:val="none" w:sz="0" w:space="0" w:color="auto"/>
                        <w:left w:val="none" w:sz="0" w:space="0" w:color="auto"/>
                        <w:bottom w:val="none" w:sz="0" w:space="0" w:color="auto"/>
                        <w:right w:val="none" w:sz="0" w:space="0" w:color="auto"/>
                      </w:divBdr>
                    </w:div>
                    <w:div w:id="799222434">
                      <w:marLeft w:val="450"/>
                      <w:marRight w:val="0"/>
                      <w:marTop w:val="225"/>
                      <w:marBottom w:val="0"/>
                      <w:divBdr>
                        <w:top w:val="none" w:sz="0" w:space="0" w:color="auto"/>
                        <w:left w:val="none" w:sz="0" w:space="0" w:color="auto"/>
                        <w:bottom w:val="none" w:sz="0" w:space="0" w:color="auto"/>
                        <w:right w:val="none" w:sz="0" w:space="0" w:color="auto"/>
                      </w:divBdr>
                      <w:divsChild>
                        <w:div w:id="207032489">
                          <w:marLeft w:val="0"/>
                          <w:marRight w:val="0"/>
                          <w:marTop w:val="0"/>
                          <w:marBottom w:val="0"/>
                          <w:divBdr>
                            <w:top w:val="none" w:sz="0" w:space="0" w:color="auto"/>
                            <w:left w:val="none" w:sz="0" w:space="0" w:color="auto"/>
                            <w:bottom w:val="none" w:sz="0" w:space="0" w:color="auto"/>
                            <w:right w:val="none" w:sz="0" w:space="0" w:color="auto"/>
                          </w:divBdr>
                        </w:div>
                        <w:div w:id="990524515">
                          <w:marLeft w:val="0"/>
                          <w:marRight w:val="0"/>
                          <w:marTop w:val="0"/>
                          <w:marBottom w:val="0"/>
                          <w:divBdr>
                            <w:top w:val="none" w:sz="0" w:space="0" w:color="auto"/>
                            <w:left w:val="none" w:sz="0" w:space="0" w:color="auto"/>
                            <w:bottom w:val="none" w:sz="0" w:space="0" w:color="auto"/>
                            <w:right w:val="none" w:sz="0" w:space="0" w:color="auto"/>
                          </w:divBdr>
                        </w:div>
                        <w:div w:id="1512838888">
                          <w:marLeft w:val="0"/>
                          <w:marRight w:val="0"/>
                          <w:marTop w:val="0"/>
                          <w:marBottom w:val="0"/>
                          <w:divBdr>
                            <w:top w:val="none" w:sz="0" w:space="0" w:color="auto"/>
                            <w:left w:val="none" w:sz="0" w:space="0" w:color="auto"/>
                            <w:bottom w:val="none" w:sz="0" w:space="0" w:color="auto"/>
                            <w:right w:val="none" w:sz="0" w:space="0" w:color="auto"/>
                          </w:divBdr>
                        </w:div>
                        <w:div w:id="1038352865">
                          <w:marLeft w:val="0"/>
                          <w:marRight w:val="0"/>
                          <w:marTop w:val="0"/>
                          <w:marBottom w:val="0"/>
                          <w:divBdr>
                            <w:top w:val="none" w:sz="0" w:space="0" w:color="auto"/>
                            <w:left w:val="none" w:sz="0" w:space="0" w:color="auto"/>
                            <w:bottom w:val="none" w:sz="0" w:space="0" w:color="auto"/>
                            <w:right w:val="none" w:sz="0" w:space="0" w:color="auto"/>
                          </w:divBdr>
                        </w:div>
                        <w:div w:id="267202825">
                          <w:marLeft w:val="0"/>
                          <w:marRight w:val="0"/>
                          <w:marTop w:val="0"/>
                          <w:marBottom w:val="0"/>
                          <w:divBdr>
                            <w:top w:val="none" w:sz="0" w:space="0" w:color="auto"/>
                            <w:left w:val="none" w:sz="0" w:space="0" w:color="auto"/>
                            <w:bottom w:val="none" w:sz="0" w:space="0" w:color="auto"/>
                            <w:right w:val="none" w:sz="0" w:space="0" w:color="auto"/>
                          </w:divBdr>
                        </w:div>
                        <w:div w:id="962006550">
                          <w:marLeft w:val="0"/>
                          <w:marRight w:val="0"/>
                          <w:marTop w:val="0"/>
                          <w:marBottom w:val="0"/>
                          <w:divBdr>
                            <w:top w:val="none" w:sz="0" w:space="0" w:color="auto"/>
                            <w:left w:val="none" w:sz="0" w:space="0" w:color="auto"/>
                            <w:bottom w:val="none" w:sz="0" w:space="0" w:color="auto"/>
                            <w:right w:val="none" w:sz="0" w:space="0" w:color="auto"/>
                          </w:divBdr>
                        </w:div>
                        <w:div w:id="1751921444">
                          <w:marLeft w:val="0"/>
                          <w:marRight w:val="0"/>
                          <w:marTop w:val="0"/>
                          <w:marBottom w:val="0"/>
                          <w:divBdr>
                            <w:top w:val="none" w:sz="0" w:space="0" w:color="auto"/>
                            <w:left w:val="none" w:sz="0" w:space="0" w:color="auto"/>
                            <w:bottom w:val="none" w:sz="0" w:space="0" w:color="auto"/>
                            <w:right w:val="none" w:sz="0" w:space="0" w:color="auto"/>
                          </w:divBdr>
                        </w:div>
                        <w:div w:id="1889879140">
                          <w:marLeft w:val="0"/>
                          <w:marRight w:val="0"/>
                          <w:marTop w:val="0"/>
                          <w:marBottom w:val="0"/>
                          <w:divBdr>
                            <w:top w:val="none" w:sz="0" w:space="0" w:color="auto"/>
                            <w:left w:val="none" w:sz="0" w:space="0" w:color="auto"/>
                            <w:bottom w:val="none" w:sz="0" w:space="0" w:color="auto"/>
                            <w:right w:val="none" w:sz="0" w:space="0" w:color="auto"/>
                          </w:divBdr>
                        </w:div>
                        <w:div w:id="1322268338">
                          <w:marLeft w:val="0"/>
                          <w:marRight w:val="0"/>
                          <w:marTop w:val="0"/>
                          <w:marBottom w:val="0"/>
                          <w:divBdr>
                            <w:top w:val="none" w:sz="0" w:space="0" w:color="auto"/>
                            <w:left w:val="none" w:sz="0" w:space="0" w:color="auto"/>
                            <w:bottom w:val="none" w:sz="0" w:space="0" w:color="auto"/>
                            <w:right w:val="none" w:sz="0" w:space="0" w:color="auto"/>
                          </w:divBdr>
                        </w:div>
                        <w:div w:id="1892765082">
                          <w:marLeft w:val="0"/>
                          <w:marRight w:val="0"/>
                          <w:marTop w:val="0"/>
                          <w:marBottom w:val="0"/>
                          <w:divBdr>
                            <w:top w:val="none" w:sz="0" w:space="0" w:color="auto"/>
                            <w:left w:val="none" w:sz="0" w:space="0" w:color="auto"/>
                            <w:bottom w:val="none" w:sz="0" w:space="0" w:color="auto"/>
                            <w:right w:val="none" w:sz="0" w:space="0" w:color="auto"/>
                          </w:divBdr>
                        </w:div>
                        <w:div w:id="604388020">
                          <w:marLeft w:val="0"/>
                          <w:marRight w:val="0"/>
                          <w:marTop w:val="0"/>
                          <w:marBottom w:val="0"/>
                          <w:divBdr>
                            <w:top w:val="none" w:sz="0" w:space="0" w:color="auto"/>
                            <w:left w:val="none" w:sz="0" w:space="0" w:color="auto"/>
                            <w:bottom w:val="none" w:sz="0" w:space="0" w:color="auto"/>
                            <w:right w:val="none" w:sz="0" w:space="0" w:color="auto"/>
                          </w:divBdr>
                        </w:div>
                        <w:div w:id="493183107">
                          <w:marLeft w:val="0"/>
                          <w:marRight w:val="0"/>
                          <w:marTop w:val="0"/>
                          <w:marBottom w:val="0"/>
                          <w:divBdr>
                            <w:top w:val="none" w:sz="0" w:space="0" w:color="auto"/>
                            <w:left w:val="none" w:sz="0" w:space="0" w:color="auto"/>
                            <w:bottom w:val="none" w:sz="0" w:space="0" w:color="auto"/>
                            <w:right w:val="none" w:sz="0" w:space="0" w:color="auto"/>
                          </w:divBdr>
                        </w:div>
                        <w:div w:id="550386885">
                          <w:marLeft w:val="0"/>
                          <w:marRight w:val="0"/>
                          <w:marTop w:val="0"/>
                          <w:marBottom w:val="0"/>
                          <w:divBdr>
                            <w:top w:val="none" w:sz="0" w:space="0" w:color="auto"/>
                            <w:left w:val="none" w:sz="0" w:space="0" w:color="auto"/>
                            <w:bottom w:val="none" w:sz="0" w:space="0" w:color="auto"/>
                            <w:right w:val="none" w:sz="0" w:space="0" w:color="auto"/>
                          </w:divBdr>
                        </w:div>
                        <w:div w:id="1907455522">
                          <w:marLeft w:val="0"/>
                          <w:marRight w:val="0"/>
                          <w:marTop w:val="0"/>
                          <w:marBottom w:val="0"/>
                          <w:divBdr>
                            <w:top w:val="none" w:sz="0" w:space="0" w:color="auto"/>
                            <w:left w:val="none" w:sz="0" w:space="0" w:color="auto"/>
                            <w:bottom w:val="none" w:sz="0" w:space="0" w:color="auto"/>
                            <w:right w:val="none" w:sz="0" w:space="0" w:color="auto"/>
                          </w:divBdr>
                        </w:div>
                        <w:div w:id="334041724">
                          <w:marLeft w:val="0"/>
                          <w:marRight w:val="0"/>
                          <w:marTop w:val="0"/>
                          <w:marBottom w:val="0"/>
                          <w:divBdr>
                            <w:top w:val="none" w:sz="0" w:space="0" w:color="auto"/>
                            <w:left w:val="none" w:sz="0" w:space="0" w:color="auto"/>
                            <w:bottom w:val="none" w:sz="0" w:space="0" w:color="auto"/>
                            <w:right w:val="none" w:sz="0" w:space="0" w:color="auto"/>
                          </w:divBdr>
                        </w:div>
                        <w:div w:id="539705314">
                          <w:marLeft w:val="0"/>
                          <w:marRight w:val="0"/>
                          <w:marTop w:val="0"/>
                          <w:marBottom w:val="0"/>
                          <w:divBdr>
                            <w:top w:val="none" w:sz="0" w:space="0" w:color="auto"/>
                            <w:left w:val="none" w:sz="0" w:space="0" w:color="auto"/>
                            <w:bottom w:val="none" w:sz="0" w:space="0" w:color="auto"/>
                            <w:right w:val="none" w:sz="0" w:space="0" w:color="auto"/>
                          </w:divBdr>
                        </w:div>
                        <w:div w:id="1243905552">
                          <w:marLeft w:val="0"/>
                          <w:marRight w:val="0"/>
                          <w:marTop w:val="0"/>
                          <w:marBottom w:val="0"/>
                          <w:divBdr>
                            <w:top w:val="none" w:sz="0" w:space="0" w:color="auto"/>
                            <w:left w:val="none" w:sz="0" w:space="0" w:color="auto"/>
                            <w:bottom w:val="none" w:sz="0" w:space="0" w:color="auto"/>
                            <w:right w:val="none" w:sz="0" w:space="0" w:color="auto"/>
                          </w:divBdr>
                        </w:div>
                        <w:div w:id="1379011066">
                          <w:marLeft w:val="0"/>
                          <w:marRight w:val="0"/>
                          <w:marTop w:val="0"/>
                          <w:marBottom w:val="0"/>
                          <w:divBdr>
                            <w:top w:val="none" w:sz="0" w:space="0" w:color="auto"/>
                            <w:left w:val="none" w:sz="0" w:space="0" w:color="auto"/>
                            <w:bottom w:val="none" w:sz="0" w:space="0" w:color="auto"/>
                            <w:right w:val="none" w:sz="0" w:space="0" w:color="auto"/>
                          </w:divBdr>
                        </w:div>
                        <w:div w:id="1381587128">
                          <w:marLeft w:val="0"/>
                          <w:marRight w:val="0"/>
                          <w:marTop w:val="0"/>
                          <w:marBottom w:val="0"/>
                          <w:divBdr>
                            <w:top w:val="none" w:sz="0" w:space="0" w:color="auto"/>
                            <w:left w:val="none" w:sz="0" w:space="0" w:color="auto"/>
                            <w:bottom w:val="none" w:sz="0" w:space="0" w:color="auto"/>
                            <w:right w:val="none" w:sz="0" w:space="0" w:color="auto"/>
                          </w:divBdr>
                        </w:div>
                        <w:div w:id="1035082151">
                          <w:marLeft w:val="0"/>
                          <w:marRight w:val="0"/>
                          <w:marTop w:val="0"/>
                          <w:marBottom w:val="0"/>
                          <w:divBdr>
                            <w:top w:val="none" w:sz="0" w:space="0" w:color="auto"/>
                            <w:left w:val="none" w:sz="0" w:space="0" w:color="auto"/>
                            <w:bottom w:val="none" w:sz="0" w:space="0" w:color="auto"/>
                            <w:right w:val="none" w:sz="0" w:space="0" w:color="auto"/>
                          </w:divBdr>
                        </w:div>
                        <w:div w:id="696976754">
                          <w:marLeft w:val="0"/>
                          <w:marRight w:val="0"/>
                          <w:marTop w:val="0"/>
                          <w:marBottom w:val="0"/>
                          <w:divBdr>
                            <w:top w:val="none" w:sz="0" w:space="0" w:color="auto"/>
                            <w:left w:val="none" w:sz="0" w:space="0" w:color="auto"/>
                            <w:bottom w:val="none" w:sz="0" w:space="0" w:color="auto"/>
                            <w:right w:val="none" w:sz="0" w:space="0" w:color="auto"/>
                          </w:divBdr>
                        </w:div>
                        <w:div w:id="1734499595">
                          <w:marLeft w:val="0"/>
                          <w:marRight w:val="0"/>
                          <w:marTop w:val="0"/>
                          <w:marBottom w:val="0"/>
                          <w:divBdr>
                            <w:top w:val="none" w:sz="0" w:space="0" w:color="auto"/>
                            <w:left w:val="none" w:sz="0" w:space="0" w:color="auto"/>
                            <w:bottom w:val="none" w:sz="0" w:space="0" w:color="auto"/>
                            <w:right w:val="none" w:sz="0" w:space="0" w:color="auto"/>
                          </w:divBdr>
                        </w:div>
                        <w:div w:id="288510928">
                          <w:marLeft w:val="0"/>
                          <w:marRight w:val="0"/>
                          <w:marTop w:val="0"/>
                          <w:marBottom w:val="0"/>
                          <w:divBdr>
                            <w:top w:val="none" w:sz="0" w:space="0" w:color="auto"/>
                            <w:left w:val="none" w:sz="0" w:space="0" w:color="auto"/>
                            <w:bottom w:val="none" w:sz="0" w:space="0" w:color="auto"/>
                            <w:right w:val="none" w:sz="0" w:space="0" w:color="auto"/>
                          </w:divBdr>
                        </w:div>
                        <w:div w:id="1874147121">
                          <w:marLeft w:val="0"/>
                          <w:marRight w:val="0"/>
                          <w:marTop w:val="0"/>
                          <w:marBottom w:val="0"/>
                          <w:divBdr>
                            <w:top w:val="none" w:sz="0" w:space="0" w:color="auto"/>
                            <w:left w:val="none" w:sz="0" w:space="0" w:color="auto"/>
                            <w:bottom w:val="none" w:sz="0" w:space="0" w:color="auto"/>
                            <w:right w:val="none" w:sz="0" w:space="0" w:color="auto"/>
                          </w:divBdr>
                        </w:div>
                        <w:div w:id="1838033383">
                          <w:marLeft w:val="0"/>
                          <w:marRight w:val="0"/>
                          <w:marTop w:val="0"/>
                          <w:marBottom w:val="0"/>
                          <w:divBdr>
                            <w:top w:val="none" w:sz="0" w:space="0" w:color="auto"/>
                            <w:left w:val="none" w:sz="0" w:space="0" w:color="auto"/>
                            <w:bottom w:val="none" w:sz="0" w:space="0" w:color="auto"/>
                            <w:right w:val="none" w:sz="0" w:space="0" w:color="auto"/>
                          </w:divBdr>
                        </w:div>
                        <w:div w:id="314191134">
                          <w:marLeft w:val="0"/>
                          <w:marRight w:val="0"/>
                          <w:marTop w:val="0"/>
                          <w:marBottom w:val="0"/>
                          <w:divBdr>
                            <w:top w:val="none" w:sz="0" w:space="0" w:color="auto"/>
                            <w:left w:val="none" w:sz="0" w:space="0" w:color="auto"/>
                            <w:bottom w:val="none" w:sz="0" w:space="0" w:color="auto"/>
                            <w:right w:val="none" w:sz="0" w:space="0" w:color="auto"/>
                          </w:divBdr>
                        </w:div>
                        <w:div w:id="1738934034">
                          <w:marLeft w:val="0"/>
                          <w:marRight w:val="0"/>
                          <w:marTop w:val="0"/>
                          <w:marBottom w:val="0"/>
                          <w:divBdr>
                            <w:top w:val="none" w:sz="0" w:space="0" w:color="auto"/>
                            <w:left w:val="none" w:sz="0" w:space="0" w:color="auto"/>
                            <w:bottom w:val="none" w:sz="0" w:space="0" w:color="auto"/>
                            <w:right w:val="none" w:sz="0" w:space="0" w:color="auto"/>
                          </w:divBdr>
                        </w:div>
                        <w:div w:id="1290279456">
                          <w:marLeft w:val="0"/>
                          <w:marRight w:val="0"/>
                          <w:marTop w:val="0"/>
                          <w:marBottom w:val="0"/>
                          <w:divBdr>
                            <w:top w:val="none" w:sz="0" w:space="0" w:color="auto"/>
                            <w:left w:val="none" w:sz="0" w:space="0" w:color="auto"/>
                            <w:bottom w:val="none" w:sz="0" w:space="0" w:color="auto"/>
                            <w:right w:val="none" w:sz="0" w:space="0" w:color="auto"/>
                          </w:divBdr>
                        </w:div>
                        <w:div w:id="1281449427">
                          <w:marLeft w:val="0"/>
                          <w:marRight w:val="0"/>
                          <w:marTop w:val="0"/>
                          <w:marBottom w:val="0"/>
                          <w:divBdr>
                            <w:top w:val="none" w:sz="0" w:space="0" w:color="auto"/>
                            <w:left w:val="none" w:sz="0" w:space="0" w:color="auto"/>
                            <w:bottom w:val="none" w:sz="0" w:space="0" w:color="auto"/>
                            <w:right w:val="none" w:sz="0" w:space="0" w:color="auto"/>
                          </w:divBdr>
                        </w:div>
                        <w:div w:id="346062050">
                          <w:marLeft w:val="0"/>
                          <w:marRight w:val="0"/>
                          <w:marTop w:val="0"/>
                          <w:marBottom w:val="0"/>
                          <w:divBdr>
                            <w:top w:val="none" w:sz="0" w:space="0" w:color="auto"/>
                            <w:left w:val="none" w:sz="0" w:space="0" w:color="auto"/>
                            <w:bottom w:val="none" w:sz="0" w:space="0" w:color="auto"/>
                            <w:right w:val="none" w:sz="0" w:space="0" w:color="auto"/>
                          </w:divBdr>
                        </w:div>
                        <w:div w:id="49822838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67672117">
                          <w:marLeft w:val="0"/>
                          <w:marRight w:val="0"/>
                          <w:marTop w:val="0"/>
                          <w:marBottom w:val="0"/>
                          <w:divBdr>
                            <w:top w:val="none" w:sz="0" w:space="0" w:color="auto"/>
                            <w:left w:val="none" w:sz="0" w:space="0" w:color="auto"/>
                            <w:bottom w:val="none" w:sz="0" w:space="0" w:color="auto"/>
                            <w:right w:val="none" w:sz="0" w:space="0" w:color="auto"/>
                          </w:divBdr>
                        </w:div>
                        <w:div w:id="558443147">
                          <w:marLeft w:val="0"/>
                          <w:marRight w:val="0"/>
                          <w:marTop w:val="0"/>
                          <w:marBottom w:val="0"/>
                          <w:divBdr>
                            <w:top w:val="none" w:sz="0" w:space="0" w:color="auto"/>
                            <w:left w:val="none" w:sz="0" w:space="0" w:color="auto"/>
                            <w:bottom w:val="none" w:sz="0" w:space="0" w:color="auto"/>
                            <w:right w:val="none" w:sz="0" w:space="0" w:color="auto"/>
                          </w:divBdr>
                        </w:div>
                        <w:div w:id="902714715">
                          <w:marLeft w:val="0"/>
                          <w:marRight w:val="0"/>
                          <w:marTop w:val="0"/>
                          <w:marBottom w:val="0"/>
                          <w:divBdr>
                            <w:top w:val="none" w:sz="0" w:space="0" w:color="auto"/>
                            <w:left w:val="none" w:sz="0" w:space="0" w:color="auto"/>
                            <w:bottom w:val="none" w:sz="0" w:space="0" w:color="auto"/>
                            <w:right w:val="none" w:sz="0" w:space="0" w:color="auto"/>
                          </w:divBdr>
                        </w:div>
                        <w:div w:id="497573348">
                          <w:marLeft w:val="0"/>
                          <w:marRight w:val="0"/>
                          <w:marTop w:val="0"/>
                          <w:marBottom w:val="0"/>
                          <w:divBdr>
                            <w:top w:val="none" w:sz="0" w:space="0" w:color="auto"/>
                            <w:left w:val="none" w:sz="0" w:space="0" w:color="auto"/>
                            <w:bottom w:val="none" w:sz="0" w:space="0" w:color="auto"/>
                            <w:right w:val="none" w:sz="0" w:space="0" w:color="auto"/>
                          </w:divBdr>
                        </w:div>
                        <w:div w:id="720592092">
                          <w:marLeft w:val="0"/>
                          <w:marRight w:val="0"/>
                          <w:marTop w:val="0"/>
                          <w:marBottom w:val="0"/>
                          <w:divBdr>
                            <w:top w:val="none" w:sz="0" w:space="0" w:color="auto"/>
                            <w:left w:val="none" w:sz="0" w:space="0" w:color="auto"/>
                            <w:bottom w:val="none" w:sz="0" w:space="0" w:color="auto"/>
                            <w:right w:val="none" w:sz="0" w:space="0" w:color="auto"/>
                          </w:divBdr>
                        </w:div>
                        <w:div w:id="2141026996">
                          <w:marLeft w:val="0"/>
                          <w:marRight w:val="0"/>
                          <w:marTop w:val="0"/>
                          <w:marBottom w:val="0"/>
                          <w:divBdr>
                            <w:top w:val="none" w:sz="0" w:space="0" w:color="auto"/>
                            <w:left w:val="none" w:sz="0" w:space="0" w:color="auto"/>
                            <w:bottom w:val="none" w:sz="0" w:space="0" w:color="auto"/>
                            <w:right w:val="none" w:sz="0" w:space="0" w:color="auto"/>
                          </w:divBdr>
                        </w:div>
                        <w:div w:id="1887448886">
                          <w:marLeft w:val="0"/>
                          <w:marRight w:val="0"/>
                          <w:marTop w:val="0"/>
                          <w:marBottom w:val="0"/>
                          <w:divBdr>
                            <w:top w:val="none" w:sz="0" w:space="0" w:color="auto"/>
                            <w:left w:val="none" w:sz="0" w:space="0" w:color="auto"/>
                            <w:bottom w:val="none" w:sz="0" w:space="0" w:color="auto"/>
                            <w:right w:val="none" w:sz="0" w:space="0" w:color="auto"/>
                          </w:divBdr>
                        </w:div>
                        <w:div w:id="854149864">
                          <w:marLeft w:val="0"/>
                          <w:marRight w:val="0"/>
                          <w:marTop w:val="0"/>
                          <w:marBottom w:val="0"/>
                          <w:divBdr>
                            <w:top w:val="none" w:sz="0" w:space="0" w:color="auto"/>
                            <w:left w:val="none" w:sz="0" w:space="0" w:color="auto"/>
                            <w:bottom w:val="none" w:sz="0" w:space="0" w:color="auto"/>
                            <w:right w:val="none" w:sz="0" w:space="0" w:color="auto"/>
                          </w:divBdr>
                        </w:div>
                        <w:div w:id="1332949721">
                          <w:marLeft w:val="0"/>
                          <w:marRight w:val="0"/>
                          <w:marTop w:val="0"/>
                          <w:marBottom w:val="0"/>
                          <w:divBdr>
                            <w:top w:val="none" w:sz="0" w:space="0" w:color="auto"/>
                            <w:left w:val="none" w:sz="0" w:space="0" w:color="auto"/>
                            <w:bottom w:val="none" w:sz="0" w:space="0" w:color="auto"/>
                            <w:right w:val="none" w:sz="0" w:space="0" w:color="auto"/>
                          </w:divBdr>
                        </w:div>
                        <w:div w:id="930817750">
                          <w:marLeft w:val="0"/>
                          <w:marRight w:val="0"/>
                          <w:marTop w:val="0"/>
                          <w:marBottom w:val="0"/>
                          <w:divBdr>
                            <w:top w:val="none" w:sz="0" w:space="0" w:color="auto"/>
                            <w:left w:val="none" w:sz="0" w:space="0" w:color="auto"/>
                            <w:bottom w:val="none" w:sz="0" w:space="0" w:color="auto"/>
                            <w:right w:val="none" w:sz="0" w:space="0" w:color="auto"/>
                          </w:divBdr>
                        </w:div>
                        <w:div w:id="17335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2013</cp:lastModifiedBy>
  <cp:revision>3</cp:revision>
  <dcterms:created xsi:type="dcterms:W3CDTF">2018-03-28T08:49:00Z</dcterms:created>
  <dcterms:modified xsi:type="dcterms:W3CDTF">2018-03-28T09:00:00Z</dcterms:modified>
</cp:coreProperties>
</file>